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56B27" w:rsidRPr="001E2647" w:rsidRDefault="00BA160C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disappointed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unsure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unnecessary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impatient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</w:tr>
      <w:tr w:rsidR="00556B27" w:rsidRPr="001E2647" w:rsidTr="005B4FE8"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E264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</w:tr>
      <w:tr w:rsidR="00556B27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556B27" w:rsidRPr="001E264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1E264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BA160C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1E2647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56B27"/>
    <w:rsid w:val="005B4FE8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160C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1BEE1-6A70-4476-94EF-4E10803B5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3</cp:revision>
  <cp:lastPrinted>2023-11-17T08:38:00Z</cp:lastPrinted>
  <dcterms:created xsi:type="dcterms:W3CDTF">2026-04-19T10:20:00Z</dcterms:created>
  <dcterms:modified xsi:type="dcterms:W3CDTF">2026-04-22T09:59:00Z</dcterms:modified>
</cp:coreProperties>
</file>