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B50B4" w:rsidRPr="00F24919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B50B4" w:rsidRPr="00E61038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B50B4" w:rsidRPr="00DC321F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  <w:tc>
          <w:tcPr>
            <w:tcW w:w="2458" w:type="dxa"/>
          </w:tcPr>
          <w:p w:rsidR="000B50B4" w:rsidRPr="00236050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re-evaluate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B50B4" w:rsidRPr="00D273D5" w:rsidRDefault="000B50B4" w:rsidP="000B50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B50B4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B50B4" w:rsidRPr="005B4FE8" w:rsidTr="005B4FE8">
        <w:tc>
          <w:tcPr>
            <w:tcW w:w="2458" w:type="dxa"/>
            <w:shd w:val="clear" w:color="auto" w:fill="auto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  <w:tc>
          <w:tcPr>
            <w:tcW w:w="2458" w:type="dxa"/>
          </w:tcPr>
          <w:p w:rsidR="000B50B4" w:rsidRPr="007F0537" w:rsidRDefault="000B50B4" w:rsidP="000B50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13.12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B8293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228C-44FE-46CD-90F4-ED019FEC0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2024-12-01T12:03:00Z</dcterms:created>
  <dcterms:modified xsi:type="dcterms:W3CDTF">2024-12-01T12:03:00Z</dcterms:modified>
</cp:coreProperties>
</file>